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1B6" w14:textId="54D9F012" w:rsidR="00BC23CB" w:rsidRDefault="007E7405" w:rsidP="005F6875">
      <w:pPr>
        <w:spacing w:after="160" w:line="259" w:lineRule="auto"/>
        <w:rPr>
          <w:rFonts w:eastAsiaTheme="minorHAnsi"/>
          <w:b/>
          <w:bCs/>
          <w:lang w:val="sv-SE" w:eastAsia="en-US"/>
        </w:rPr>
      </w:pPr>
      <w:r>
        <w:rPr>
          <w:rFonts w:eastAsiaTheme="minorHAnsi"/>
          <w:b/>
          <w:bCs/>
          <w:lang w:val="sv-SE" w:eastAsia="en-US"/>
        </w:rPr>
        <w:t>Bilaga</w:t>
      </w:r>
      <w:r w:rsidR="00BC23CB">
        <w:rPr>
          <w:rFonts w:eastAsiaTheme="minorHAnsi"/>
          <w:b/>
          <w:bCs/>
          <w:lang w:val="sv-SE" w:eastAsia="en-US"/>
        </w:rPr>
        <w:t>, till Handlingsplan mot mobbning</w:t>
      </w:r>
    </w:p>
    <w:p w14:paraId="47DBC811" w14:textId="2DE8BDDE" w:rsidR="00BC23CB" w:rsidRPr="00CA6059" w:rsidRDefault="00BC23CB" w:rsidP="005F6875">
      <w:pPr>
        <w:spacing w:after="160" w:line="259" w:lineRule="auto"/>
        <w:rPr>
          <w:rFonts w:eastAsiaTheme="minorHAnsi"/>
          <w:b/>
          <w:bCs/>
          <w:sz w:val="28"/>
          <w:szCs w:val="28"/>
          <w:lang w:val="sv-SE" w:eastAsia="en-US"/>
        </w:rPr>
      </w:pPr>
      <w:proofErr w:type="spellStart"/>
      <w:r w:rsidRPr="00CA6059">
        <w:rPr>
          <w:rFonts w:eastAsiaTheme="minorHAnsi"/>
          <w:b/>
          <w:bCs/>
          <w:sz w:val="28"/>
          <w:szCs w:val="28"/>
          <w:lang w:val="sv-SE" w:eastAsia="en-US"/>
        </w:rPr>
        <w:t>Föräldradel</w:t>
      </w:r>
      <w:proofErr w:type="spellEnd"/>
    </w:p>
    <w:p w14:paraId="287A0121" w14:textId="4B41D3B6" w:rsidR="005F6875" w:rsidRPr="005F6875" w:rsidRDefault="005F6875" w:rsidP="005F6875">
      <w:pPr>
        <w:spacing w:after="160" w:line="259" w:lineRule="auto"/>
        <w:rPr>
          <w:rFonts w:eastAsiaTheme="minorHAnsi"/>
          <w:b/>
          <w:bCs/>
          <w:lang w:val="sv-SE" w:eastAsia="en-US"/>
        </w:rPr>
      </w:pPr>
      <w:r w:rsidRPr="005F6875">
        <w:rPr>
          <w:rFonts w:eastAsiaTheme="minorHAnsi"/>
          <w:b/>
          <w:bCs/>
          <w:lang w:val="sv-SE" w:eastAsia="en-US"/>
        </w:rPr>
        <w:t>Utsätts ditt barn för mobbning?</w:t>
      </w:r>
    </w:p>
    <w:p w14:paraId="6B8A236E" w14:textId="77777777" w:rsidR="005F6875" w:rsidRPr="005F6875" w:rsidRDefault="005F6875" w:rsidP="005F6875">
      <w:pPr>
        <w:spacing w:after="160" w:line="259" w:lineRule="auto"/>
        <w:rPr>
          <w:rFonts w:eastAsiaTheme="minorHAnsi"/>
          <w:lang w:val="sv-SE" w:eastAsia="en-US"/>
        </w:rPr>
      </w:pPr>
      <w:r w:rsidRPr="005F6875">
        <w:rPr>
          <w:rFonts w:eastAsiaTheme="minorHAnsi"/>
          <w:lang w:val="sv-SE" w:eastAsia="en-US"/>
        </w:rPr>
        <w:t>Elever, lärare, skolledning och elevvårdspersonal kan göra mycket, men det är nödvändigt att även hemmen hjälper till. Barn berättar inte alltid om mobbning eftersom de tror att detta kan uppfattas som skvaller eller svek.</w:t>
      </w:r>
    </w:p>
    <w:p w14:paraId="2D7E2800" w14:textId="76480099" w:rsidR="005F6875" w:rsidRPr="005F6875" w:rsidRDefault="005F6875" w:rsidP="005F6875">
      <w:pPr>
        <w:spacing w:after="160" w:line="259" w:lineRule="auto"/>
        <w:rPr>
          <w:rFonts w:eastAsiaTheme="minorHAnsi"/>
          <w:lang w:val="sv-SE" w:eastAsia="en-US"/>
        </w:rPr>
      </w:pPr>
      <w:r w:rsidRPr="005F6875">
        <w:rPr>
          <w:rFonts w:eastAsiaTheme="minorHAnsi"/>
          <w:lang w:val="sv-SE" w:eastAsia="en-US"/>
        </w:rPr>
        <w:t>Skolans personal eller anti-mobbningsteam</w:t>
      </w:r>
      <w:r w:rsidR="00333044">
        <w:rPr>
          <w:rFonts w:eastAsiaTheme="minorHAnsi"/>
          <w:lang w:val="sv-SE" w:eastAsia="en-US"/>
        </w:rPr>
        <w:t xml:space="preserve"> Amor </w:t>
      </w:r>
      <w:r w:rsidRPr="005F6875">
        <w:rPr>
          <w:rFonts w:eastAsiaTheme="minorHAnsi"/>
          <w:lang w:val="sv-SE" w:eastAsia="en-US"/>
        </w:rPr>
        <w:t>berättar aldrig varifrån de fått sin information utan tar itu med problemet så att ingen utpekas eller drabbas. Det är viktigt att du som förälder/vuxen tydligt visar att du inte accepterar att mobbning förekommer. Om skolan och hemmet tydligt tar avstånd från mobbning får detta en positiv inverkan på barnet. Prata med barnet hemma om eventuell mobbning förekommer. Vem är utsatt? Är någon ensam eller utfryst?</w:t>
      </w:r>
    </w:p>
    <w:p w14:paraId="5BD15759" w14:textId="77777777" w:rsidR="005F6875" w:rsidRPr="005F6875" w:rsidRDefault="005F6875" w:rsidP="005F6875">
      <w:pPr>
        <w:spacing w:after="160" w:line="259" w:lineRule="auto"/>
        <w:rPr>
          <w:rFonts w:eastAsiaTheme="minorHAnsi"/>
          <w:lang w:val="sv-SE" w:eastAsia="en-US"/>
        </w:rPr>
      </w:pPr>
      <w:r w:rsidRPr="005F6875">
        <w:rPr>
          <w:rFonts w:eastAsiaTheme="minorHAnsi"/>
          <w:lang w:val="sv-SE" w:eastAsia="en-US"/>
        </w:rPr>
        <w:t>Det finns möjliga tecken på mobbning som kan vara hemmen till hjälp. Barnet kan vara utsatt för mobbning ifall han eller hon:</w:t>
      </w:r>
    </w:p>
    <w:p w14:paraId="0910D8E3" w14:textId="4EA4F227" w:rsidR="005F6875" w:rsidRPr="005F6875" w:rsidRDefault="001D6B19" w:rsidP="005F6875">
      <w:pPr>
        <w:numPr>
          <w:ilvl w:val="0"/>
          <w:numId w:val="1"/>
        </w:numPr>
        <w:spacing w:after="160" w:line="259" w:lineRule="auto"/>
        <w:contextualSpacing/>
        <w:rPr>
          <w:rFonts w:eastAsiaTheme="minorHAnsi"/>
          <w:lang w:val="sv-SE" w:eastAsia="en-US"/>
        </w:rPr>
      </w:pPr>
      <w:r>
        <w:rPr>
          <w:rFonts w:eastAsiaTheme="minorHAnsi"/>
          <w:lang w:val="sv-SE" w:eastAsia="en-US"/>
        </w:rPr>
        <w:t>V</w:t>
      </w:r>
      <w:r w:rsidR="005F6875" w:rsidRPr="005F6875">
        <w:rPr>
          <w:rFonts w:eastAsiaTheme="minorHAnsi"/>
          <w:lang w:val="sv-SE" w:eastAsia="en-US"/>
        </w:rPr>
        <w:t>erkar ledsen och deprimerad eller har stora humörsvängningar</w:t>
      </w:r>
    </w:p>
    <w:p w14:paraId="665D30FD" w14:textId="5792F998" w:rsidR="005F6875" w:rsidRPr="005F6875" w:rsidRDefault="001D6B19" w:rsidP="005F6875">
      <w:pPr>
        <w:numPr>
          <w:ilvl w:val="0"/>
          <w:numId w:val="1"/>
        </w:numPr>
        <w:spacing w:after="160" w:line="259" w:lineRule="auto"/>
        <w:contextualSpacing/>
        <w:rPr>
          <w:rFonts w:eastAsiaTheme="minorHAnsi"/>
          <w:lang w:val="sv-SE" w:eastAsia="en-US"/>
        </w:rPr>
      </w:pPr>
      <w:r>
        <w:rPr>
          <w:rFonts w:eastAsiaTheme="minorHAnsi"/>
          <w:lang w:val="sv-SE" w:eastAsia="en-US"/>
        </w:rPr>
        <w:t>S</w:t>
      </w:r>
      <w:r w:rsidR="005F6875" w:rsidRPr="005F6875">
        <w:rPr>
          <w:rFonts w:eastAsiaTheme="minorHAnsi"/>
          <w:lang w:val="sv-SE" w:eastAsia="en-US"/>
        </w:rPr>
        <w:t>over dåligt</w:t>
      </w:r>
    </w:p>
    <w:p w14:paraId="202D406A" w14:textId="77777777" w:rsidR="005F6875" w:rsidRPr="005F6875" w:rsidRDefault="005F6875" w:rsidP="005F6875">
      <w:pPr>
        <w:numPr>
          <w:ilvl w:val="0"/>
          <w:numId w:val="1"/>
        </w:numPr>
        <w:spacing w:after="160" w:line="259" w:lineRule="auto"/>
        <w:contextualSpacing/>
        <w:rPr>
          <w:rFonts w:eastAsiaTheme="minorHAnsi"/>
          <w:lang w:val="sv-SE" w:eastAsia="en-US"/>
        </w:rPr>
      </w:pPr>
      <w:r w:rsidRPr="005F6875">
        <w:rPr>
          <w:rFonts w:eastAsiaTheme="minorHAnsi"/>
          <w:lang w:val="sv-SE" w:eastAsia="en-US"/>
        </w:rPr>
        <w:t>Har ont någonstans (magen/huvudet)</w:t>
      </w:r>
    </w:p>
    <w:p w14:paraId="030CE892" w14:textId="77777777" w:rsidR="005F6875" w:rsidRPr="005F6875" w:rsidRDefault="005F6875" w:rsidP="005F6875">
      <w:pPr>
        <w:numPr>
          <w:ilvl w:val="0"/>
          <w:numId w:val="1"/>
        </w:numPr>
        <w:spacing w:after="160" w:line="259" w:lineRule="auto"/>
        <w:contextualSpacing/>
        <w:rPr>
          <w:rFonts w:eastAsiaTheme="minorHAnsi"/>
          <w:lang w:val="sv-SE" w:eastAsia="en-US"/>
        </w:rPr>
      </w:pPr>
      <w:r w:rsidRPr="005F6875">
        <w:rPr>
          <w:rFonts w:eastAsiaTheme="minorHAnsi"/>
          <w:lang w:val="sv-SE" w:eastAsia="en-US"/>
        </w:rPr>
        <w:t xml:space="preserve">Ogillar skolan </w:t>
      </w:r>
    </w:p>
    <w:p w14:paraId="2142D626" w14:textId="554DEC69" w:rsidR="005F6875" w:rsidRPr="005F6875" w:rsidRDefault="00401CF5" w:rsidP="005F6875">
      <w:pPr>
        <w:numPr>
          <w:ilvl w:val="0"/>
          <w:numId w:val="1"/>
        </w:numPr>
        <w:spacing w:after="160" w:line="259" w:lineRule="auto"/>
        <w:contextualSpacing/>
        <w:rPr>
          <w:rFonts w:eastAsiaTheme="minorHAnsi"/>
          <w:lang w:val="sv-SE" w:eastAsia="en-US"/>
        </w:rPr>
      </w:pPr>
      <w:r>
        <w:rPr>
          <w:rFonts w:eastAsiaTheme="minorHAnsi"/>
          <w:lang w:val="sv-SE" w:eastAsia="en-US"/>
        </w:rPr>
        <w:t>S</w:t>
      </w:r>
      <w:r w:rsidR="005F6875" w:rsidRPr="005F6875">
        <w:rPr>
          <w:rFonts w:eastAsiaTheme="minorHAnsi"/>
          <w:lang w:val="sv-SE" w:eastAsia="en-US"/>
        </w:rPr>
        <w:t xml:space="preserve">ällan </w:t>
      </w:r>
      <w:r w:rsidR="001D6B19">
        <w:rPr>
          <w:rFonts w:eastAsiaTheme="minorHAnsi"/>
          <w:lang w:val="sv-SE" w:eastAsia="en-US"/>
        </w:rPr>
        <w:t xml:space="preserve">har </w:t>
      </w:r>
      <w:r w:rsidR="005F6875" w:rsidRPr="005F6875">
        <w:rPr>
          <w:rFonts w:eastAsiaTheme="minorHAnsi"/>
          <w:lang w:val="sv-SE" w:eastAsia="en-US"/>
        </w:rPr>
        <w:t>vänner</w:t>
      </w:r>
    </w:p>
    <w:p w14:paraId="1C1E309F" w14:textId="520AFA96" w:rsidR="005F6875" w:rsidRPr="005F6875" w:rsidRDefault="00401CF5" w:rsidP="005F6875">
      <w:pPr>
        <w:numPr>
          <w:ilvl w:val="0"/>
          <w:numId w:val="1"/>
        </w:numPr>
        <w:spacing w:after="160" w:line="259" w:lineRule="auto"/>
        <w:contextualSpacing/>
        <w:rPr>
          <w:rFonts w:eastAsiaTheme="minorHAnsi"/>
          <w:lang w:val="sv-SE" w:eastAsia="en-US"/>
        </w:rPr>
      </w:pPr>
      <w:r>
        <w:rPr>
          <w:rFonts w:eastAsiaTheme="minorHAnsi"/>
          <w:lang w:val="sv-SE" w:eastAsia="en-US"/>
        </w:rPr>
        <w:t>O</w:t>
      </w:r>
      <w:r w:rsidR="005F6875" w:rsidRPr="005F6875">
        <w:rPr>
          <w:rFonts w:eastAsiaTheme="minorHAnsi"/>
          <w:lang w:val="sv-SE" w:eastAsia="en-US"/>
        </w:rPr>
        <w:t xml:space="preserve">fta </w:t>
      </w:r>
      <w:r>
        <w:rPr>
          <w:rFonts w:eastAsiaTheme="minorHAnsi"/>
          <w:lang w:val="sv-SE" w:eastAsia="en-US"/>
        </w:rPr>
        <w:t xml:space="preserve">kommer </w:t>
      </w:r>
      <w:r w:rsidR="005F6875" w:rsidRPr="005F6875">
        <w:rPr>
          <w:rFonts w:eastAsiaTheme="minorHAnsi"/>
          <w:lang w:val="sv-SE" w:eastAsia="en-US"/>
        </w:rPr>
        <w:t>hem med smutsiga kläder, förstörda saker och/eller försvunna saker i kombination med undvikande förklaringar</w:t>
      </w:r>
    </w:p>
    <w:p w14:paraId="4D3C12D0" w14:textId="26BCDC96" w:rsidR="005F6875" w:rsidRPr="005F6875" w:rsidRDefault="00843090" w:rsidP="005F6875">
      <w:pPr>
        <w:numPr>
          <w:ilvl w:val="0"/>
          <w:numId w:val="1"/>
        </w:numPr>
        <w:spacing w:after="160" w:line="259" w:lineRule="auto"/>
        <w:contextualSpacing/>
        <w:rPr>
          <w:rFonts w:eastAsiaTheme="minorHAnsi"/>
          <w:lang w:val="sv-SE" w:eastAsia="en-US"/>
        </w:rPr>
      </w:pPr>
      <w:r>
        <w:rPr>
          <w:rFonts w:eastAsiaTheme="minorHAnsi"/>
          <w:lang w:val="sv-SE" w:eastAsia="en-US"/>
        </w:rPr>
        <w:t>O</w:t>
      </w:r>
      <w:r w:rsidR="005F6875" w:rsidRPr="005F6875">
        <w:rPr>
          <w:rFonts w:eastAsiaTheme="minorHAnsi"/>
          <w:lang w:val="sv-SE" w:eastAsia="en-US"/>
        </w:rPr>
        <w:t xml:space="preserve">fta </w:t>
      </w:r>
      <w:r>
        <w:rPr>
          <w:rFonts w:eastAsiaTheme="minorHAnsi"/>
          <w:lang w:val="sv-SE" w:eastAsia="en-US"/>
        </w:rPr>
        <w:t xml:space="preserve">har </w:t>
      </w:r>
      <w:r w:rsidR="005F6875" w:rsidRPr="005F6875">
        <w:rPr>
          <w:rFonts w:eastAsiaTheme="minorHAnsi"/>
          <w:lang w:val="sv-SE" w:eastAsia="en-US"/>
        </w:rPr>
        <w:t>blåmärken eller skråmor utan naturlig förklaring</w:t>
      </w:r>
    </w:p>
    <w:p w14:paraId="14AA813E" w14:textId="3C19E6B7" w:rsidR="005F6875" w:rsidRPr="005F6875" w:rsidRDefault="00843090" w:rsidP="005F6875">
      <w:pPr>
        <w:numPr>
          <w:ilvl w:val="0"/>
          <w:numId w:val="1"/>
        </w:numPr>
        <w:spacing w:after="160" w:line="259" w:lineRule="auto"/>
        <w:contextualSpacing/>
        <w:rPr>
          <w:rFonts w:eastAsiaTheme="minorHAnsi"/>
          <w:lang w:val="sv-SE" w:eastAsia="en-US"/>
        </w:rPr>
      </w:pPr>
      <w:r>
        <w:rPr>
          <w:rFonts w:eastAsiaTheme="minorHAnsi"/>
          <w:lang w:val="sv-SE" w:eastAsia="en-US"/>
        </w:rPr>
        <w:t>S</w:t>
      </w:r>
      <w:r w:rsidR="005F6875" w:rsidRPr="005F6875">
        <w:rPr>
          <w:rFonts w:eastAsiaTheme="minorHAnsi"/>
          <w:lang w:val="sv-SE" w:eastAsia="en-US"/>
        </w:rPr>
        <w:t xml:space="preserve">ällan </w:t>
      </w:r>
      <w:r>
        <w:rPr>
          <w:rFonts w:eastAsiaTheme="minorHAnsi"/>
          <w:lang w:val="sv-SE" w:eastAsia="en-US"/>
        </w:rPr>
        <w:t xml:space="preserve">blir </w:t>
      </w:r>
      <w:r w:rsidR="005F6875" w:rsidRPr="005F6875">
        <w:rPr>
          <w:rFonts w:eastAsiaTheme="minorHAnsi"/>
          <w:lang w:val="sv-SE" w:eastAsia="en-US"/>
        </w:rPr>
        <w:t>bjuden på kalas eller tillställningar</w:t>
      </w:r>
    </w:p>
    <w:p w14:paraId="6C2CEC88" w14:textId="2D61A500" w:rsidR="005F6875" w:rsidRPr="005F6875" w:rsidRDefault="005F6875" w:rsidP="005F6875">
      <w:pPr>
        <w:numPr>
          <w:ilvl w:val="0"/>
          <w:numId w:val="1"/>
        </w:numPr>
        <w:spacing w:after="160" w:line="259" w:lineRule="auto"/>
        <w:contextualSpacing/>
        <w:rPr>
          <w:rFonts w:eastAsiaTheme="minorHAnsi"/>
          <w:lang w:val="sv-SE" w:eastAsia="en-US"/>
        </w:rPr>
      </w:pPr>
      <w:r w:rsidRPr="005F6875">
        <w:rPr>
          <w:rFonts w:eastAsiaTheme="minorHAnsi"/>
          <w:lang w:val="sv-SE" w:eastAsia="en-US"/>
        </w:rPr>
        <w:t>Visar en allmän olust för skola</w:t>
      </w:r>
    </w:p>
    <w:p w14:paraId="19F89CA9" w14:textId="77777777" w:rsidR="00F825AE" w:rsidRDefault="00F825AE" w:rsidP="005F6875">
      <w:pPr>
        <w:spacing w:after="160" w:line="259" w:lineRule="auto"/>
        <w:rPr>
          <w:rFonts w:eastAsiaTheme="minorHAnsi"/>
          <w:b/>
          <w:bCs/>
          <w:lang w:val="sv-SE" w:eastAsia="en-US"/>
        </w:rPr>
      </w:pPr>
    </w:p>
    <w:p w14:paraId="127B026A" w14:textId="30D5ED2D" w:rsidR="005F6875" w:rsidRPr="005F6875" w:rsidRDefault="005F6875" w:rsidP="005F6875">
      <w:pPr>
        <w:spacing w:after="160" w:line="259" w:lineRule="auto"/>
        <w:rPr>
          <w:rFonts w:eastAsiaTheme="minorHAnsi"/>
          <w:b/>
          <w:bCs/>
          <w:lang w:val="sv-SE" w:eastAsia="en-US"/>
        </w:rPr>
      </w:pPr>
      <w:r w:rsidRPr="005F6875">
        <w:rPr>
          <w:rFonts w:eastAsiaTheme="minorHAnsi"/>
          <w:b/>
          <w:bCs/>
          <w:lang w:val="sv-SE" w:eastAsia="en-US"/>
        </w:rPr>
        <w:t>Är ditt barn en mobbare?</w:t>
      </w:r>
    </w:p>
    <w:p w14:paraId="02E6D20D" w14:textId="65585A0D" w:rsidR="005F6875" w:rsidRPr="005F6875" w:rsidRDefault="005F6875" w:rsidP="005F6875">
      <w:pPr>
        <w:spacing w:after="160" w:line="259" w:lineRule="auto"/>
        <w:rPr>
          <w:rFonts w:eastAsiaTheme="minorHAnsi"/>
          <w:lang w:val="sv-SE" w:eastAsia="en-US"/>
        </w:rPr>
      </w:pPr>
      <w:r w:rsidRPr="005F6875">
        <w:rPr>
          <w:rFonts w:eastAsiaTheme="minorHAnsi"/>
          <w:lang w:val="sv-SE" w:eastAsia="en-US"/>
        </w:rPr>
        <w:t>Att vara förälder till ett barn som mobbar kan vara psykiskt påfrestande och som förälder kan du känna skuldkänslor. Att få reda på att ens barn kränker kan vara en jobbig insikt. Som förälder har du ett ansvar att reagera om du känner till eller får reda på om ditt barn utsätter någon för mobbning eller annan kränkande handling.</w:t>
      </w:r>
    </w:p>
    <w:p w14:paraId="6C14F60A" w14:textId="77777777" w:rsidR="005F6875" w:rsidRPr="005F6875" w:rsidRDefault="005F6875" w:rsidP="005F6875">
      <w:pPr>
        <w:spacing w:after="160" w:line="259" w:lineRule="auto"/>
        <w:rPr>
          <w:rFonts w:eastAsiaTheme="minorHAnsi"/>
          <w:lang w:val="sv-SE" w:eastAsia="en-US"/>
        </w:rPr>
      </w:pPr>
      <w:r w:rsidRPr="005F6875">
        <w:rPr>
          <w:rFonts w:eastAsiaTheme="minorHAnsi"/>
          <w:lang w:val="sv-SE" w:eastAsia="en-US"/>
        </w:rPr>
        <w:t>Som förälder kan du:</w:t>
      </w:r>
    </w:p>
    <w:p w14:paraId="7B2FDC1C" w14:textId="77777777" w:rsidR="005F6875" w:rsidRPr="005F6875" w:rsidRDefault="005F6875" w:rsidP="005F6875">
      <w:pPr>
        <w:numPr>
          <w:ilvl w:val="0"/>
          <w:numId w:val="1"/>
        </w:numPr>
        <w:spacing w:after="160" w:line="259" w:lineRule="auto"/>
        <w:contextualSpacing/>
        <w:rPr>
          <w:rFonts w:eastAsiaTheme="minorHAnsi"/>
          <w:lang w:val="sv-SE" w:eastAsia="en-US"/>
        </w:rPr>
      </w:pPr>
      <w:r w:rsidRPr="005F6875">
        <w:rPr>
          <w:rFonts w:eastAsiaTheme="minorHAnsi"/>
          <w:lang w:val="sv-SE" w:eastAsia="en-US"/>
        </w:rPr>
        <w:t>Prata med ditt barn</w:t>
      </w:r>
    </w:p>
    <w:p w14:paraId="761C2677" w14:textId="77777777" w:rsidR="005F6875" w:rsidRPr="005F6875" w:rsidRDefault="005F6875" w:rsidP="005F6875">
      <w:pPr>
        <w:spacing w:after="160" w:line="259" w:lineRule="auto"/>
        <w:ind w:left="720"/>
        <w:contextualSpacing/>
        <w:rPr>
          <w:rFonts w:eastAsiaTheme="minorHAnsi"/>
          <w:lang w:val="sv-SE" w:eastAsia="en-US"/>
        </w:rPr>
      </w:pPr>
      <w:r w:rsidRPr="005F6875">
        <w:rPr>
          <w:rFonts w:eastAsiaTheme="minorHAnsi"/>
          <w:lang w:val="sv-SE" w:eastAsia="en-US"/>
        </w:rPr>
        <w:t xml:space="preserve">Det är viktigt att tydligt göra klart att du inte accepterar att man mobbar eller kränker andra. Du kan prata om situationen och försöka få ditt barn att sätta sig in i hur den mobbade kan tänkas uppleva situationen. Låt barnet veta att du finns där för att lyssna, stötta och hjälpa. Kom överens med barnet om en strategi för att skapa en förändring. Det kan </w:t>
      </w:r>
      <w:proofErr w:type="gramStart"/>
      <w:r w:rsidRPr="005F6875">
        <w:rPr>
          <w:rFonts w:eastAsiaTheme="minorHAnsi"/>
          <w:lang w:val="sv-SE" w:eastAsia="en-US"/>
        </w:rPr>
        <w:t>t ex</w:t>
      </w:r>
      <w:proofErr w:type="gramEnd"/>
      <w:r w:rsidRPr="005F6875">
        <w:rPr>
          <w:rFonts w:eastAsiaTheme="minorHAnsi"/>
          <w:lang w:val="sv-SE" w:eastAsia="en-US"/>
        </w:rPr>
        <w:t xml:space="preserve"> vara att be om ursäkt.</w:t>
      </w:r>
    </w:p>
    <w:p w14:paraId="30FC8CA8" w14:textId="77777777" w:rsidR="005F6875" w:rsidRPr="005F6875" w:rsidRDefault="005F6875" w:rsidP="005F6875">
      <w:pPr>
        <w:numPr>
          <w:ilvl w:val="0"/>
          <w:numId w:val="1"/>
        </w:numPr>
        <w:spacing w:after="160" w:line="259" w:lineRule="auto"/>
        <w:contextualSpacing/>
        <w:rPr>
          <w:rFonts w:eastAsiaTheme="minorHAnsi"/>
          <w:lang w:val="sv-SE" w:eastAsia="en-US"/>
        </w:rPr>
      </w:pPr>
      <w:r w:rsidRPr="005F6875">
        <w:rPr>
          <w:rFonts w:eastAsiaTheme="minorHAnsi"/>
          <w:lang w:val="sv-SE" w:eastAsia="en-US"/>
        </w:rPr>
        <w:t>Ha skolkontakt</w:t>
      </w:r>
    </w:p>
    <w:p w14:paraId="63ACD262" w14:textId="77777777" w:rsidR="005F6875" w:rsidRPr="005F6875" w:rsidRDefault="005F6875" w:rsidP="005F6875">
      <w:pPr>
        <w:spacing w:after="160" w:line="259" w:lineRule="auto"/>
        <w:ind w:left="720"/>
        <w:contextualSpacing/>
        <w:rPr>
          <w:rFonts w:eastAsiaTheme="minorHAnsi"/>
          <w:lang w:val="sv-SE" w:eastAsia="en-US"/>
        </w:rPr>
      </w:pPr>
      <w:r w:rsidRPr="005F6875">
        <w:rPr>
          <w:rFonts w:eastAsiaTheme="minorHAnsi"/>
          <w:lang w:val="sv-SE" w:eastAsia="en-US"/>
        </w:rPr>
        <w:t>Stäva efter att skapa en positiv och öppen dialog med skolan.</w:t>
      </w:r>
    </w:p>
    <w:p w14:paraId="780FF322" w14:textId="77777777" w:rsidR="005F6875" w:rsidRPr="005F6875" w:rsidRDefault="005F6875" w:rsidP="005F6875">
      <w:pPr>
        <w:numPr>
          <w:ilvl w:val="0"/>
          <w:numId w:val="1"/>
        </w:numPr>
        <w:spacing w:after="160" w:line="259" w:lineRule="auto"/>
        <w:contextualSpacing/>
        <w:rPr>
          <w:rFonts w:eastAsiaTheme="minorHAnsi"/>
          <w:lang w:val="sv-SE" w:eastAsia="en-US"/>
        </w:rPr>
      </w:pPr>
      <w:r w:rsidRPr="005F6875">
        <w:rPr>
          <w:rFonts w:eastAsiaTheme="minorHAnsi"/>
          <w:lang w:val="sv-SE" w:eastAsia="en-US"/>
        </w:rPr>
        <w:t>Uppmuntra ditt barn.</w:t>
      </w:r>
    </w:p>
    <w:p w14:paraId="16EF5105" w14:textId="77777777" w:rsidR="005F6875" w:rsidRPr="005F6875" w:rsidRDefault="005F6875" w:rsidP="005F6875">
      <w:pPr>
        <w:spacing w:after="160" w:line="259" w:lineRule="auto"/>
        <w:ind w:left="720"/>
        <w:contextualSpacing/>
        <w:rPr>
          <w:rFonts w:eastAsiaTheme="minorHAnsi"/>
          <w:lang w:val="sv-SE" w:eastAsia="en-US"/>
        </w:rPr>
      </w:pPr>
      <w:r w:rsidRPr="005F6875">
        <w:rPr>
          <w:rFonts w:eastAsiaTheme="minorHAnsi"/>
          <w:lang w:val="sv-SE" w:eastAsia="en-US"/>
        </w:rPr>
        <w:lastRenderedPageBreak/>
        <w:t>Som förälder kan du försöka stärka ditt barns empatiska förmåga och självkänsla och på detta sätt förbygga mobbing. Uppskattande ord motiverar barnet till samarbete och positivt stöd stärker barnets självkänsla.</w:t>
      </w:r>
    </w:p>
    <w:p w14:paraId="6075528C" w14:textId="77777777" w:rsidR="002E1439" w:rsidRDefault="002E1439" w:rsidP="005F6875">
      <w:pPr>
        <w:spacing w:after="160" w:line="259" w:lineRule="auto"/>
        <w:rPr>
          <w:rFonts w:eastAsiaTheme="minorHAnsi"/>
          <w:b/>
          <w:bCs/>
          <w:lang w:val="sv-SE" w:eastAsia="en-US"/>
        </w:rPr>
      </w:pPr>
    </w:p>
    <w:p w14:paraId="7603F56B" w14:textId="766D76D9" w:rsidR="005F6875" w:rsidRPr="005F6875" w:rsidRDefault="005F6875" w:rsidP="005F6875">
      <w:pPr>
        <w:spacing w:after="160" w:line="259" w:lineRule="auto"/>
        <w:rPr>
          <w:rFonts w:eastAsiaTheme="minorHAnsi"/>
          <w:b/>
          <w:bCs/>
          <w:lang w:val="sv-SE" w:eastAsia="en-US"/>
        </w:rPr>
      </w:pPr>
      <w:r w:rsidRPr="005F6875">
        <w:rPr>
          <w:rFonts w:eastAsiaTheme="minorHAnsi"/>
          <w:b/>
          <w:bCs/>
          <w:lang w:val="sv-SE" w:eastAsia="en-US"/>
        </w:rPr>
        <w:t>Är ditt barn en medlöpare?</w:t>
      </w:r>
    </w:p>
    <w:p w14:paraId="10EB0A74" w14:textId="77777777" w:rsidR="005F6875" w:rsidRPr="005F6875" w:rsidRDefault="005F6875" w:rsidP="005F6875">
      <w:pPr>
        <w:spacing w:after="160" w:line="259" w:lineRule="auto"/>
        <w:rPr>
          <w:rFonts w:eastAsiaTheme="minorHAnsi"/>
          <w:lang w:val="sv-SE" w:eastAsia="en-US"/>
        </w:rPr>
      </w:pPr>
      <w:r w:rsidRPr="005F6875">
        <w:rPr>
          <w:rFonts w:eastAsiaTheme="minorHAnsi"/>
          <w:lang w:val="sv-SE" w:eastAsia="en-US"/>
        </w:rPr>
        <w:t>Mobbaren har ofta ett antal kamrater som ger henne/honom stöd men som inte själva tar initiativet till mobbningen. Dessa barn är dock lika skyldiga till mobbningen.</w:t>
      </w:r>
    </w:p>
    <w:p w14:paraId="23FCABEE" w14:textId="77777777" w:rsidR="005F6875" w:rsidRPr="005F6875" w:rsidRDefault="005F6875" w:rsidP="005F6875">
      <w:pPr>
        <w:spacing w:after="160" w:line="259" w:lineRule="auto"/>
        <w:rPr>
          <w:rFonts w:eastAsiaTheme="minorHAnsi"/>
          <w:lang w:val="sv-SE" w:eastAsia="en-US"/>
        </w:rPr>
      </w:pPr>
    </w:p>
    <w:p w14:paraId="2F5C8E3F" w14:textId="77777777" w:rsidR="005F6875" w:rsidRPr="005F6875" w:rsidRDefault="005F6875" w:rsidP="005F6875">
      <w:pPr>
        <w:spacing w:after="160" w:line="259" w:lineRule="auto"/>
        <w:rPr>
          <w:rFonts w:eastAsiaTheme="minorHAnsi"/>
          <w:b/>
          <w:bCs/>
          <w:lang w:val="sv-SE" w:eastAsia="en-US"/>
        </w:rPr>
      </w:pPr>
      <w:r w:rsidRPr="005F6875">
        <w:rPr>
          <w:rFonts w:eastAsiaTheme="minorHAnsi"/>
          <w:b/>
          <w:bCs/>
          <w:lang w:val="sv-SE" w:eastAsia="en-US"/>
        </w:rPr>
        <w:t>Är ditt barn en åskådare?</w:t>
      </w:r>
    </w:p>
    <w:p w14:paraId="0CC9D6FD" w14:textId="77777777" w:rsidR="005F6875" w:rsidRPr="005F6875" w:rsidRDefault="005F6875" w:rsidP="005F6875">
      <w:pPr>
        <w:spacing w:after="160" w:line="259" w:lineRule="auto"/>
        <w:rPr>
          <w:rFonts w:eastAsiaTheme="minorHAnsi"/>
          <w:lang w:val="sv-SE" w:eastAsia="en-US"/>
        </w:rPr>
      </w:pPr>
      <w:r w:rsidRPr="005F6875">
        <w:rPr>
          <w:rFonts w:eastAsiaTheme="minorHAnsi"/>
          <w:lang w:val="sv-SE" w:eastAsia="en-US"/>
        </w:rPr>
        <w:t>En elev eller vuxen som ser att någon utsätts för mobbning är skyldig att berätta om detta för lärare eller anti-mobbningsgruppen.</w:t>
      </w:r>
    </w:p>
    <w:p w14:paraId="3649620E" w14:textId="77777777" w:rsidR="005F6875" w:rsidRPr="005F6875" w:rsidRDefault="005F6875" w:rsidP="005F6875">
      <w:pPr>
        <w:spacing w:after="160" w:line="259" w:lineRule="auto"/>
        <w:rPr>
          <w:rFonts w:eastAsiaTheme="minorHAnsi"/>
          <w:lang w:val="sv-SE" w:eastAsia="en-US"/>
        </w:rPr>
      </w:pPr>
    </w:p>
    <w:p w14:paraId="38438B21" w14:textId="77777777" w:rsidR="005F6875" w:rsidRPr="005F6875" w:rsidRDefault="005F6875" w:rsidP="005F6875">
      <w:pPr>
        <w:spacing w:after="160" w:line="259" w:lineRule="auto"/>
        <w:rPr>
          <w:rFonts w:eastAsiaTheme="minorHAnsi"/>
          <w:lang w:val="sv-SE" w:eastAsia="en-US"/>
        </w:rPr>
      </w:pPr>
    </w:p>
    <w:p w14:paraId="123D34E0" w14:textId="77777777" w:rsidR="005F6875" w:rsidRPr="005F6875" w:rsidRDefault="005F6875" w:rsidP="005F6875">
      <w:pPr>
        <w:spacing w:after="160" w:line="259" w:lineRule="auto"/>
        <w:rPr>
          <w:rFonts w:eastAsiaTheme="minorHAnsi"/>
          <w:lang w:val="sv-SE" w:eastAsia="en-US"/>
        </w:rPr>
      </w:pPr>
    </w:p>
    <w:p w14:paraId="51223E94" w14:textId="77777777" w:rsidR="005F6875" w:rsidRDefault="005F6875"/>
    <w:sectPr w:rsidR="005F6875">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E4B"/>
    <w:multiLevelType w:val="hybridMultilevel"/>
    <w:tmpl w:val="283248E6"/>
    <w:lvl w:ilvl="0" w:tplc="679AFF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9642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75"/>
    <w:rsid w:val="001D6B19"/>
    <w:rsid w:val="002E1439"/>
    <w:rsid w:val="00333044"/>
    <w:rsid w:val="00401CF5"/>
    <w:rsid w:val="00433B82"/>
    <w:rsid w:val="005F6875"/>
    <w:rsid w:val="007E7405"/>
    <w:rsid w:val="00843090"/>
    <w:rsid w:val="00BC23CB"/>
    <w:rsid w:val="00CA6059"/>
    <w:rsid w:val="00E25540"/>
    <w:rsid w:val="00F825A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32A9"/>
  <w15:chartTrackingRefBased/>
  <w15:docId w15:val="{F6F1A23B-9352-3746-91C2-B05724CA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6875"/>
    <w:pPr>
      <w:spacing w:after="160" w:line="259" w:lineRule="auto"/>
      <w:ind w:left="720"/>
      <w:contextualSpacing/>
    </w:pPr>
    <w:rPr>
      <w:rFonts w:eastAsiaTheme="minorHAnsi"/>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10C054A2DC54545B5F5A0BA39AFA84F" ma:contentTypeVersion="9" ma:contentTypeDescription="Luo uusi asiakirja." ma:contentTypeScope="" ma:versionID="250553da7ad62fc5cd7ecb8e41e7c465">
  <xsd:schema xmlns:xsd="http://www.w3.org/2001/XMLSchema" xmlns:xs="http://www.w3.org/2001/XMLSchema" xmlns:p="http://schemas.microsoft.com/office/2006/metadata/properties" xmlns:ns2="862899dc-a7e8-461d-b97c-a63c4af36268" xmlns:ns3="dd14ca64-4d3b-4b09-8a05-fcf8901dec5f" targetNamespace="http://schemas.microsoft.com/office/2006/metadata/properties" ma:root="true" ma:fieldsID="a55e2787f2208389a0a3a7f37d45c1ba" ns2:_="" ns3:_="">
    <xsd:import namespace="862899dc-a7e8-461d-b97c-a63c4af36268"/>
    <xsd:import namespace="dd14ca64-4d3b-4b09-8a05-fcf8901dec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99dc-a7e8-461d-b97c-a63c4af3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4ca64-4d3b-4b09-8a05-fcf8901dec5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AEEF7-94E2-4A82-B4F7-738C237B3B49}"/>
</file>

<file path=customXml/itemProps2.xml><?xml version="1.0" encoding="utf-8"?>
<ds:datastoreItem xmlns:ds="http://schemas.openxmlformats.org/officeDocument/2006/customXml" ds:itemID="{1C61DC5E-EB7C-4A66-A2A0-CAA195B9C605}">
  <ds:schemaRefs>
    <ds:schemaRef ds:uri="http://schemas.microsoft.com/sharepoint/v3/contenttype/forms"/>
  </ds:schemaRefs>
</ds:datastoreItem>
</file>

<file path=customXml/itemProps3.xml><?xml version="1.0" encoding="utf-8"?>
<ds:datastoreItem xmlns:ds="http://schemas.openxmlformats.org/officeDocument/2006/customXml" ds:itemID="{4BAEC797-78BD-42E7-A845-5176F4153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Axelsson</dc:creator>
  <cp:keywords/>
  <dc:description/>
  <cp:lastModifiedBy>Sofi Ekholm</cp:lastModifiedBy>
  <cp:revision>2</cp:revision>
  <dcterms:created xsi:type="dcterms:W3CDTF">2022-06-15T18:35:00Z</dcterms:created>
  <dcterms:modified xsi:type="dcterms:W3CDTF">2022-06-15T18:35:00Z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0x010100A10C054A2DC54545B5F5A0BA39AFA84F</vt:lpwstr>
  </property>
</Properties>
</file>