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9D1F" w14:textId="5412F78B" w:rsidR="00BD2EB9" w:rsidRPr="00A7631E" w:rsidRDefault="004E059B" w:rsidP="00A7631E">
      <w:pPr>
        <w:pStyle w:val="Brdtext"/>
        <w:rPr>
          <w:rStyle w:val="Ingen"/>
          <w:rFonts w:ascii="Garamond" w:eastAsia="Garamond" w:hAnsi="Garamond" w:cs="Garamond"/>
        </w:rPr>
      </w:pPr>
      <w:r w:rsidRPr="00A7631E">
        <w:rPr>
          <w:rStyle w:val="Ingen"/>
          <w:rFonts w:ascii="Garamond" w:eastAsia="Garamond" w:hAnsi="Garamond" w:cs="Garamond"/>
          <w:b/>
          <w:bCs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58244" behindDoc="0" locked="0" layoutInCell="1" allowOverlap="1" wp14:anchorId="4AC22BCC" wp14:editId="451ABAE0">
                <wp:simplePos x="0" y="0"/>
                <wp:positionH relativeFrom="margin">
                  <wp:posOffset>-44450</wp:posOffset>
                </wp:positionH>
                <wp:positionV relativeFrom="line">
                  <wp:posOffset>403860</wp:posOffset>
                </wp:positionV>
                <wp:extent cx="6203315" cy="748030"/>
                <wp:effectExtent l="0" t="0" r="6985" b="1397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7480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1EEE68D" w14:textId="7F0BB25D" w:rsidR="00BD2EB9" w:rsidRDefault="00D066FF">
                            <w:pPr>
                              <w:pStyle w:val="Brdtex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Ikraftta</w:t>
                            </w:r>
                            <w:r w:rsidR="00BC7CA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ande: </w:t>
                            </w:r>
                          </w:p>
                          <w:p w14:paraId="050F8625" w14:textId="77777777" w:rsidR="00BD2EB9" w:rsidRDefault="00D066FF">
                            <w:pPr>
                              <w:pStyle w:val="Brdtex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Uppdatering: </w:t>
                            </w:r>
                          </w:p>
                          <w:p w14:paraId="3F99E187" w14:textId="40D770C0" w:rsidR="00BD2EB9" w:rsidRDefault="00D066FF">
                            <w:pPr>
                              <w:pStyle w:val="Brdtext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Godk</w:t>
                            </w:r>
                            <w:r w:rsidR="00D42D3C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ä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nnande:</w:t>
                            </w:r>
                          </w:p>
                          <w:p w14:paraId="0D6DD8B4" w14:textId="28E2D012" w:rsidR="00BD2EB9" w:rsidRDefault="00BD2EB9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22BC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3.5pt;margin-top:31.8pt;width:488.45pt;height:58.9pt;z-index:25165824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" filled="f" strokeweight="1pt">
                <v:stroke miterlimit="4"/>
                <v:textbox inset="4pt,4pt,4pt,4pt">
                  <w:txbxContent>
                    <w:p w14:paraId="41EEE68D" w14:textId="7F0BB25D" w:rsidR="00BD2EB9" w:rsidRDefault="00D066FF">
                      <w:pPr>
                        <w:pStyle w:val="Brdtext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Ikraftta</w:t>
                      </w:r>
                      <w:r w:rsidR="00BC7CA4">
                        <w:rPr>
                          <w:rFonts w:ascii="Garamond" w:hAnsi="Garamond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ande: </w:t>
                      </w:r>
                    </w:p>
                    <w:p w14:paraId="050F8625" w14:textId="77777777" w:rsidR="00BD2EB9" w:rsidRDefault="00D066FF">
                      <w:pPr>
                        <w:pStyle w:val="Brdtext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Uppdatering: </w:t>
                      </w:r>
                    </w:p>
                    <w:p w14:paraId="3F99E187" w14:textId="40D770C0" w:rsidR="00BD2EB9" w:rsidRDefault="00D066FF">
                      <w:pPr>
                        <w:pStyle w:val="Brdtext"/>
                        <w:rPr>
                          <w:rFonts w:ascii="Garamond" w:eastAsia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Godk</w:t>
                      </w:r>
                      <w:r w:rsidR="00D42D3C">
                        <w:rPr>
                          <w:rFonts w:ascii="Garamond" w:hAnsi="Garamond"/>
                          <w:sz w:val="24"/>
                          <w:szCs w:val="24"/>
                        </w:rPr>
                        <w:t>ä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nnande:</w:t>
                      </w:r>
                    </w:p>
                    <w:p w14:paraId="0D6DD8B4" w14:textId="28E2D012" w:rsidR="00BD2EB9" w:rsidRDefault="00BD2EB9">
                      <w:pPr>
                        <w:pStyle w:val="Brdtext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D066FF">
        <w:t xml:space="preserve"> </w:t>
      </w:r>
      <w:r w:rsidR="00D066FF" w:rsidRPr="00A7631E">
        <w:rPr>
          <w:rStyle w:val="Ingen"/>
          <w:rFonts w:ascii="Garamond" w:hAnsi="Garamond"/>
          <w:b/>
          <w:bCs/>
          <w:sz w:val="32"/>
          <w:szCs w:val="32"/>
        </w:rPr>
        <w:t>PLAN FÖR JÄMLIKHET OCH JÄMSTÄLLDHET</w:t>
      </w:r>
    </w:p>
    <w:p w14:paraId="23638BC6" w14:textId="77777777" w:rsidR="00BD2EB9" w:rsidRPr="00A7631E" w:rsidRDefault="00BD2EB9" w:rsidP="00A7631E">
      <w:pPr>
        <w:pStyle w:val="Brdtext"/>
        <w:tabs>
          <w:tab w:val="left" w:pos="6520"/>
        </w:tabs>
        <w:rPr>
          <w:rStyle w:val="Ingen"/>
          <w:rFonts w:ascii="Garamond" w:eastAsia="Garamond" w:hAnsi="Garamond" w:cs="Garamond"/>
          <w:sz w:val="24"/>
          <w:szCs w:val="24"/>
        </w:rPr>
      </w:pPr>
    </w:p>
    <w:p w14:paraId="3CF5F8C8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55621B01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2FB2DB7E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7B9B3A5A" w14:textId="77777777" w:rsidR="00BD2EB9" w:rsidRPr="00A7631E" w:rsidRDefault="00D066FF" w:rsidP="00A7631E">
      <w:pPr>
        <w:pStyle w:val="Brdtext"/>
        <w:rPr>
          <w:rFonts w:ascii="Garamond" w:eastAsia="Garamond" w:hAnsi="Garamond" w:cs="Garamond"/>
          <w:b/>
          <w:bCs/>
          <w:sz w:val="24"/>
          <w:szCs w:val="24"/>
        </w:rPr>
      </w:pPr>
      <w:r w:rsidRPr="00A7631E">
        <w:rPr>
          <w:rFonts w:ascii="Garamond" w:hAnsi="Garamond"/>
          <w:b/>
          <w:bCs/>
          <w:sz w:val="24"/>
          <w:szCs w:val="24"/>
        </w:rPr>
        <w:t>LAGAR OCH STYRDOKUMENT</w:t>
      </w:r>
    </w:p>
    <w:p w14:paraId="0D1A76C6" w14:textId="7D7DBDA3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>Jämlikhets- och j</w:t>
      </w:r>
      <w:r w:rsidR="00C21460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F91BF5">
        <w:rPr>
          <w:rFonts w:ascii="Garamond" w:hAnsi="Garamond"/>
          <w:sz w:val="24"/>
          <w:szCs w:val="24"/>
          <w:lang w:val="sv-SE"/>
        </w:rPr>
        <w:t>ä</w:t>
      </w:r>
      <w:r w:rsidRPr="00A7631E">
        <w:rPr>
          <w:rFonts w:ascii="Garamond" w:hAnsi="Garamond"/>
          <w:sz w:val="24"/>
          <w:szCs w:val="24"/>
        </w:rPr>
        <w:t>lldhetsfr</w:t>
      </w:r>
      <w:r w:rsidR="00C21460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gor regleras i Diskrimineringslag (1325/2014) samt Lag om j</w:t>
      </w:r>
      <w:r w:rsidR="00C21460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C21460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lldhet mellan kvinnor och m</w:t>
      </w:r>
      <w:r w:rsidR="008352FA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n (1986/609). Som grund f</w:t>
      </w:r>
      <w:r w:rsidR="00C21460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r denna plan finns f</w:t>
      </w:r>
      <w:r w:rsidR="00C21460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rutom ovan n</w:t>
      </w:r>
      <w:r w:rsidR="00C21460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mnda lagar den åländska grundsskollagen och  l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roplansgrunderna fr</w:t>
      </w:r>
      <w:r w:rsidR="001E0574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 xml:space="preserve">n </w:t>
      </w:r>
      <w:r w:rsidR="001E0574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 xml:space="preserve">r </w:t>
      </w:r>
      <w:r w:rsidR="009309C2">
        <w:rPr>
          <w:rFonts w:ascii="Garamond" w:hAnsi="Garamond"/>
          <w:sz w:val="24"/>
          <w:szCs w:val="24"/>
        </w:rPr>
        <w:t>202</w:t>
      </w:r>
      <w:r w:rsidR="00D80171">
        <w:rPr>
          <w:rFonts w:ascii="Garamond" w:hAnsi="Garamond"/>
          <w:sz w:val="24"/>
          <w:szCs w:val="24"/>
        </w:rPr>
        <w:t>0</w:t>
      </w:r>
      <w:r w:rsidRPr="00A7631E">
        <w:rPr>
          <w:rFonts w:ascii="Garamond" w:hAnsi="Garamond"/>
          <w:sz w:val="24"/>
          <w:szCs w:val="24"/>
        </w:rPr>
        <w:t>.</w:t>
      </w:r>
    </w:p>
    <w:p w14:paraId="4B4B48F2" w14:textId="2C4BD88F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>Enligt j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lldhetslagen ska j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lldhet mellan k</w:t>
      </w:r>
      <w:r w:rsidR="001E0574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nen fr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mjas i all undervisning och utbildning. Diskrimineringslagen s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ger att utbildningsanordnare och de l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 xml:space="preserve">roanstalter de 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huvudma</w:t>
      </w:r>
      <w:r w:rsidRPr="00A7631E">
        <w:rPr>
          <w:rFonts w:ascii="Arial Unicode MS" w:hAnsi="Arial Unicode MS"/>
          <w:sz w:val="24"/>
          <w:szCs w:val="24"/>
        </w:rPr>
        <w:t>̈</w:t>
      </w:r>
      <w:r w:rsidRPr="00A7631E">
        <w:rPr>
          <w:rFonts w:ascii="Garamond" w:hAnsi="Garamond"/>
          <w:sz w:val="24"/>
          <w:szCs w:val="24"/>
        </w:rPr>
        <w:t>n f</w:t>
      </w:r>
      <w:r w:rsidR="001E0574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r ska bed</w:t>
      </w:r>
      <w:r w:rsidR="001E0574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ma hur likabehandling uppn</w:t>
      </w:r>
      <w:r w:rsidR="001E0574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 xml:space="preserve">s i deras verksamhet och vidta </w:t>
      </w:r>
      <w:r w:rsidR="001E0574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tg</w:t>
      </w:r>
      <w:r w:rsidR="00DC4FF5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rder som beh</w:t>
      </w:r>
      <w:r w:rsidR="001E0574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vs f</w:t>
      </w:r>
      <w:r w:rsidR="001E0574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r att fr</w:t>
      </w:r>
      <w:r w:rsidR="001E057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mja likabehandling.</w:t>
      </w:r>
    </w:p>
    <w:p w14:paraId="2F313EB2" w14:textId="31F733F2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 xml:space="preserve">I läroplanen står att </w:t>
      </w:r>
      <w:r w:rsidR="008B1D1D">
        <w:rPr>
          <w:rFonts w:ascii="Garamond" w:hAnsi="Garamond"/>
          <w:sz w:val="24"/>
          <w:szCs w:val="24"/>
        </w:rPr>
        <w:t>”</w:t>
      </w:r>
      <w:r w:rsidRPr="00A7631E">
        <w:rPr>
          <w:rFonts w:ascii="Garamond" w:hAnsi="Garamond"/>
          <w:sz w:val="24"/>
          <w:szCs w:val="24"/>
        </w:rPr>
        <w:t xml:space="preserve">skolan ska </w:t>
      </w:r>
      <w:r w:rsidR="00A5528E">
        <w:rPr>
          <w:rFonts w:ascii="Garamond" w:hAnsi="Garamond"/>
          <w:sz w:val="24"/>
          <w:szCs w:val="24"/>
        </w:rPr>
        <w:t>arbeta normmedvetet för jämlikhet, likabehandling, rättvisa och jämställdhet</w:t>
      </w:r>
      <w:r w:rsidR="008B1D1D">
        <w:rPr>
          <w:rFonts w:ascii="Garamond" w:hAnsi="Garamond"/>
          <w:sz w:val="24"/>
          <w:szCs w:val="24"/>
        </w:rPr>
        <w:t>”</w:t>
      </w:r>
      <w:r w:rsidR="00A5528E">
        <w:rPr>
          <w:rFonts w:ascii="Garamond" w:hAnsi="Garamond"/>
          <w:sz w:val="24"/>
          <w:szCs w:val="24"/>
        </w:rPr>
        <w:t>. (s. 6)</w:t>
      </w:r>
    </w:p>
    <w:p w14:paraId="0F3EEDDC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7C37D76D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05506DE2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79941F2F" w14:textId="77777777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 xml:space="preserve">  </w:t>
      </w:r>
    </w:p>
    <w:p w14:paraId="427D5518" w14:textId="77777777" w:rsidR="00BD2EB9" w:rsidRPr="00A7631E" w:rsidRDefault="00D066FF" w:rsidP="00A7631E">
      <w:pPr>
        <w:pStyle w:val="Brdtext"/>
        <w:rPr>
          <w:rFonts w:ascii="Garamond" w:eastAsia="Garamond" w:hAnsi="Garamond" w:cs="Garamond"/>
          <w:b/>
          <w:bCs/>
          <w:sz w:val="24"/>
          <w:szCs w:val="24"/>
        </w:rPr>
      </w:pPr>
      <w:r w:rsidRPr="00A7631E">
        <w:rPr>
          <w:rFonts w:ascii="Garamond" w:hAnsi="Garamond"/>
          <w:b/>
          <w:bCs/>
          <w:sz w:val="24"/>
          <w:szCs w:val="24"/>
        </w:rPr>
        <w:t>MÅL</w:t>
      </w:r>
    </w:p>
    <w:p w14:paraId="5D365FD8" w14:textId="2CB808F7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>M</w:t>
      </w:r>
      <w:r w:rsidR="0042772F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let med j</w:t>
      </w:r>
      <w:r w:rsidR="0042772F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 xml:space="preserve">mlikhets- och jämställdhetsplanen </w:t>
      </w:r>
      <w:r w:rsidR="0042772F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att fr</w:t>
      </w:r>
      <w:r w:rsidR="0042772F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mja j</w:t>
      </w:r>
      <w:r w:rsidR="0042772F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mlikhets- och jämställdhetsarbete och f</w:t>
      </w:r>
      <w:r w:rsidR="0042772F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rebygga diskriminering i skolan. Alla ska ha samma m</w:t>
      </w:r>
      <w:r w:rsidR="0042772F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jligheter till lärande och att utveckla sin potential samt k</w:t>
      </w:r>
      <w:r w:rsidR="003670CF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nna sig respekterade och trygga oavsett kön, könsidentitet, sexuell läggning, etnicitet, religion, socioekonomisk bakgrund och ålder.</w:t>
      </w:r>
    </w:p>
    <w:p w14:paraId="0A07D16A" w14:textId="1383160B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 xml:space="preserve">   Målet är också att inneh</w:t>
      </w:r>
      <w:r w:rsidR="003670CF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llet i undervisningen, undervisningsmetoderna och -materialet ska st</w:t>
      </w:r>
      <w:r w:rsidR="003670CF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da jämlikhet och j</w:t>
      </w:r>
      <w:r w:rsidR="003670CF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3670CF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lldhet. Frågor kring jämlikhet och jämställdhet ska lyftas i undervisningen och principerna om människors lika värde genomsyra hela verksamheten. Vid val av arbetss</w:t>
      </w:r>
      <w:r w:rsidR="000509FE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tt, l</w:t>
      </w:r>
      <w:r w:rsidR="000509FE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rmilj</w:t>
      </w:r>
      <w:r w:rsidR="007C30A7">
        <w:rPr>
          <w:rFonts w:ascii="Garamond" w:hAnsi="Garamond"/>
          <w:sz w:val="24"/>
          <w:szCs w:val="24"/>
          <w:lang w:val="sv-SE"/>
        </w:rPr>
        <w:t>ö</w:t>
      </w:r>
      <w:r w:rsidRPr="00A7631E">
        <w:rPr>
          <w:rFonts w:ascii="Garamond" w:hAnsi="Garamond"/>
          <w:sz w:val="24"/>
          <w:szCs w:val="24"/>
        </w:rPr>
        <w:t>er och samarbetspartners skall man str</w:t>
      </w:r>
      <w:r w:rsidR="000509FE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va efter att synligg</w:t>
      </w:r>
      <w:r w:rsidR="000509FE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 xml:space="preserve">ra och </w:t>
      </w:r>
      <w:r w:rsidR="00D7620F" w:rsidRPr="00C93402">
        <w:rPr>
          <w:rStyle w:val="Ingen"/>
          <w:rFonts w:ascii="Garamond" w:hAnsi="Garamond"/>
          <w:color w:val="auto"/>
          <w:sz w:val="24"/>
          <w:szCs w:val="24"/>
        </w:rPr>
        <w:t>uppmärksamma</w:t>
      </w:r>
      <w:r w:rsidRPr="00A7631E">
        <w:rPr>
          <w:rFonts w:ascii="Garamond" w:hAnsi="Garamond"/>
          <w:sz w:val="24"/>
          <w:szCs w:val="24"/>
        </w:rPr>
        <w:t xml:space="preserve"> k</w:t>
      </w:r>
      <w:r w:rsidR="00B97E63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 xml:space="preserve">nsbundna attityder och rutiner. Skolan ska erbjuda genusnormsöverskridande aktiviteter och elever som väljer att bryta normen ska stödas. </w:t>
      </w:r>
    </w:p>
    <w:p w14:paraId="68F99138" w14:textId="6DDFFFCE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 xml:space="preserve">   Genom dialog kring jämlikhets- och j</w:t>
      </w:r>
      <w:r w:rsidR="00B97E6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B97E6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lldhetsfr</w:t>
      </w:r>
      <w:r w:rsidR="00B97E63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gor kan en verksamhetskultur utvecklas d</w:t>
      </w:r>
      <w:r w:rsidR="00B97E6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jämlikhet och j</w:t>
      </w:r>
      <w:r w:rsidR="003620F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134C98">
        <w:rPr>
          <w:rFonts w:ascii="Garamond" w:hAnsi="Garamond"/>
          <w:sz w:val="24"/>
          <w:szCs w:val="24"/>
          <w:lang w:val="sv-SE"/>
        </w:rPr>
        <w:t>ä</w:t>
      </w:r>
      <w:r w:rsidRPr="00A7631E">
        <w:rPr>
          <w:rFonts w:ascii="Garamond" w:hAnsi="Garamond"/>
          <w:sz w:val="24"/>
          <w:szCs w:val="24"/>
        </w:rPr>
        <w:t>lldhet f</w:t>
      </w:r>
      <w:r w:rsidR="003620F4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r en betydelsefull position. Det är ett viktigt ämne i den grundläggande utbildningen då attityder och beteendemönster formas i både uppväxtmiljön och i skolan och jämlikhet och jämställdhet är grundläggande demokratiska värden som skolan ska förmedla.</w:t>
      </w:r>
    </w:p>
    <w:p w14:paraId="4944F6A6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75B707F5" w14:textId="77777777" w:rsidR="00BD2EB9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612901C0" w14:textId="77777777" w:rsidR="00F32084" w:rsidRDefault="00F32084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1DF94C49" w14:textId="77777777" w:rsidR="00F32084" w:rsidRDefault="00F32084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41F8C719" w14:textId="77777777" w:rsidR="00F32084" w:rsidRDefault="00F32084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56882C18" w14:textId="77777777" w:rsidR="00F32084" w:rsidRDefault="00F32084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2900608" w14:textId="77777777" w:rsidR="00F32084" w:rsidRDefault="00F32084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036F6704" w14:textId="77777777" w:rsidR="00F32084" w:rsidRDefault="00F32084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1F580F6" w14:textId="77777777" w:rsidR="00F32084" w:rsidRPr="00A7631E" w:rsidRDefault="00F32084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09B9310D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209B7AB2" w14:textId="77777777" w:rsidR="00BD2EB9" w:rsidRPr="00A7631E" w:rsidRDefault="00D066FF" w:rsidP="00A7631E">
      <w:pPr>
        <w:pStyle w:val="Brdtext"/>
        <w:rPr>
          <w:rFonts w:ascii="Garamond" w:eastAsia="Garamond" w:hAnsi="Garamond" w:cs="Garamond"/>
          <w:b/>
          <w:bCs/>
          <w:sz w:val="24"/>
          <w:szCs w:val="24"/>
        </w:rPr>
      </w:pPr>
      <w:r w:rsidRPr="00A7631E">
        <w:rPr>
          <w:rFonts w:ascii="Garamond" w:hAnsi="Garamond"/>
          <w:b/>
          <w:bCs/>
          <w:sz w:val="24"/>
          <w:szCs w:val="24"/>
        </w:rPr>
        <w:lastRenderedPageBreak/>
        <w:t>DEFINITION SAMT JÄMLIKHET OCH JÄMSTÄLLDHET I SKOLAN</w:t>
      </w:r>
    </w:p>
    <w:p w14:paraId="07BEB045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97D03FC" w14:textId="77777777" w:rsidR="00BD2EB9" w:rsidRPr="00A7631E" w:rsidRDefault="00D066FF" w:rsidP="00A7631E">
      <w:pPr>
        <w:pStyle w:val="Brdtext"/>
        <w:rPr>
          <w:rFonts w:ascii="Garamond" w:eastAsia="Garamond" w:hAnsi="Garamond" w:cs="Garamond"/>
          <w:b/>
          <w:bCs/>
          <w:sz w:val="24"/>
          <w:szCs w:val="24"/>
        </w:rPr>
      </w:pPr>
      <w:r w:rsidRPr="00A7631E">
        <w:rPr>
          <w:rFonts w:ascii="Garamond" w:hAnsi="Garamond"/>
          <w:b/>
          <w:bCs/>
          <w:sz w:val="24"/>
          <w:szCs w:val="24"/>
        </w:rPr>
        <w:t>Jämlikhet</w:t>
      </w:r>
    </w:p>
    <w:p w14:paraId="0C0EA7E0" w14:textId="3B546B7E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 xml:space="preserve"> En str</w:t>
      </w:r>
      <w:r w:rsidR="003620F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van efter ett mer j</w:t>
      </w:r>
      <w:r w:rsidR="003620F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mlikt samh</w:t>
      </w:r>
      <w:r w:rsidR="003620F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 xml:space="preserve">lle </w:t>
      </w:r>
      <w:r w:rsidR="003620F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en process d</w:t>
      </w:r>
      <w:r w:rsidR="003620F4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alla m</w:t>
      </w:r>
      <w:r w:rsidR="00AA1935">
        <w:rPr>
          <w:rFonts w:ascii="Garamond" w:hAnsi="Garamond"/>
          <w:sz w:val="24"/>
          <w:szCs w:val="24"/>
          <w:lang w:val="sv-SE"/>
        </w:rPr>
        <w:t>ä</w:t>
      </w:r>
      <w:r w:rsidRPr="00A7631E">
        <w:rPr>
          <w:rFonts w:ascii="Garamond" w:hAnsi="Garamond"/>
          <w:sz w:val="24"/>
          <w:szCs w:val="24"/>
        </w:rPr>
        <w:t>nniskor oberoende av k</w:t>
      </w:r>
      <w:r w:rsidR="003620F4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 xml:space="preserve">n, </w:t>
      </w:r>
      <w:r w:rsidR="003620F4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lder, etniskt eller nationellt ursprung, nationalitet, spr</w:t>
      </w:r>
      <w:r w:rsidR="00A5338E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 xml:space="preserve">k, religion, </w:t>
      </w:r>
      <w:r w:rsidR="00A5338E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 xml:space="preserve">vertygelse, </w:t>
      </w:r>
      <w:r w:rsidR="00A5338E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sikt, h</w:t>
      </w:r>
      <w:r w:rsidR="00A5338E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lsotillst</w:t>
      </w:r>
      <w:r w:rsidR="00A5338E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nd, funktionshinder eller sexuell l</w:t>
      </w:r>
      <w:r w:rsidR="00A5338E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ggning har samma r</w:t>
      </w:r>
      <w:r w:rsidR="00A5338E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ttigheter, skyldigheter och m</w:t>
      </w:r>
      <w:r w:rsidR="00A5338E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jligheter p</w:t>
      </w:r>
      <w:r w:rsidR="00A5338E" w:rsidRPr="00A7631E">
        <w:rPr>
          <w:rFonts w:ascii="Garamond" w:hAnsi="Garamond"/>
          <w:sz w:val="24"/>
          <w:szCs w:val="24"/>
        </w:rPr>
        <w:t xml:space="preserve">å </w:t>
      </w:r>
      <w:r w:rsidRPr="00A7631E">
        <w:rPr>
          <w:rFonts w:ascii="Garamond" w:hAnsi="Garamond"/>
          <w:sz w:val="24"/>
          <w:szCs w:val="24"/>
        </w:rPr>
        <w:t>livets alla omr</w:t>
      </w:r>
      <w:r w:rsidR="00A5338E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 xml:space="preserve">den. Makt och inflytande </w:t>
      </w:r>
      <w:r w:rsidR="00A5338E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j</w:t>
      </w:r>
      <w:r w:rsidR="00A5338E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mnt f</w:t>
      </w:r>
      <w:r w:rsidR="00A5338E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rdelade mellan m</w:t>
      </w:r>
      <w:r w:rsidR="00A5338E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nniskor. I skolmilj</w:t>
      </w:r>
      <w:r w:rsidR="00992A28">
        <w:rPr>
          <w:rFonts w:ascii="Garamond" w:hAnsi="Garamond"/>
          <w:sz w:val="24"/>
          <w:szCs w:val="24"/>
          <w:lang w:val="sv-SE"/>
        </w:rPr>
        <w:t>ö</w:t>
      </w:r>
      <w:r w:rsidRPr="00A7631E">
        <w:rPr>
          <w:rFonts w:ascii="Garamond" w:hAnsi="Garamond"/>
          <w:sz w:val="24"/>
          <w:szCs w:val="24"/>
        </w:rPr>
        <w:t xml:space="preserve"> kan det t.ex. handla om hur man reagerar p</w:t>
      </w:r>
      <w:r w:rsidR="00866013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 xml:space="preserve"> och </w:t>
      </w:r>
      <w:r w:rsidR="00866013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tg</w:t>
      </w:r>
      <w:r w:rsidR="00992A28">
        <w:rPr>
          <w:rFonts w:ascii="Garamond" w:hAnsi="Garamond"/>
          <w:sz w:val="24"/>
          <w:szCs w:val="24"/>
          <w:lang w:val="sv-SE"/>
        </w:rPr>
        <w:t>ä</w:t>
      </w:r>
      <w:r w:rsidRPr="00A7631E">
        <w:rPr>
          <w:rFonts w:ascii="Garamond" w:hAnsi="Garamond"/>
          <w:sz w:val="24"/>
          <w:szCs w:val="24"/>
        </w:rPr>
        <w:t>rdar rasistiska uttalanden och sexuella trakasserier.</w:t>
      </w:r>
    </w:p>
    <w:p w14:paraId="294B013C" w14:textId="5D795C10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>Verksamhetskulturen i en j</w:t>
      </w:r>
      <w:r w:rsidR="0086601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mlik skola fr</w:t>
      </w:r>
      <w:r w:rsidR="0086601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mjar delaktighet och gemenskap.</w:t>
      </w:r>
    </w:p>
    <w:p w14:paraId="3D7B31DD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A34C7AC" w14:textId="77777777" w:rsidR="00BD2EB9" w:rsidRPr="00A7631E" w:rsidRDefault="00D066FF" w:rsidP="00A7631E">
      <w:pPr>
        <w:pStyle w:val="Brdtext"/>
        <w:rPr>
          <w:rFonts w:ascii="Garamond" w:eastAsia="Garamond" w:hAnsi="Garamond" w:cs="Garamond"/>
          <w:b/>
          <w:bCs/>
          <w:sz w:val="24"/>
          <w:szCs w:val="24"/>
        </w:rPr>
      </w:pPr>
      <w:r w:rsidRPr="00A7631E">
        <w:rPr>
          <w:rFonts w:ascii="Garamond" w:hAnsi="Garamond"/>
          <w:b/>
          <w:bCs/>
          <w:sz w:val="24"/>
          <w:szCs w:val="24"/>
        </w:rPr>
        <w:t>Jämställdhet</w:t>
      </w:r>
    </w:p>
    <w:p w14:paraId="15DCE9E7" w14:textId="1C457296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>J</w:t>
      </w:r>
      <w:r w:rsidR="0086601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86601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lldhet inneb</w:t>
      </w:r>
      <w:r w:rsidR="0028127A">
        <w:rPr>
          <w:rFonts w:ascii="Garamond" w:hAnsi="Garamond"/>
          <w:sz w:val="24"/>
          <w:szCs w:val="24"/>
          <w:lang w:val="sv-SE"/>
        </w:rPr>
        <w:t>ä</w:t>
      </w:r>
      <w:r w:rsidRPr="00A7631E">
        <w:rPr>
          <w:rFonts w:ascii="Garamond" w:hAnsi="Garamond"/>
          <w:sz w:val="24"/>
          <w:szCs w:val="24"/>
        </w:rPr>
        <w:t>r att alla m</w:t>
      </w:r>
      <w:r w:rsidR="0086601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nniskor, oberoende av k</w:t>
      </w:r>
      <w:r w:rsidR="00866013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nsidentitet eller k</w:t>
      </w:r>
      <w:r w:rsidR="00866013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nsuttryck, har samma r</w:t>
      </w:r>
      <w:r w:rsidR="0086601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ttigheter, skyldigheter och m</w:t>
      </w:r>
      <w:r w:rsidR="00866013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jligheter inom alla omr</w:t>
      </w:r>
      <w:r w:rsidR="00866013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 xml:space="preserve">den. Makt och inflytande </w:t>
      </w:r>
      <w:r w:rsidR="0086601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j</w:t>
      </w:r>
      <w:r w:rsidR="0086601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mnt f</w:t>
      </w:r>
      <w:r w:rsidR="00866013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rdelade mellan k</w:t>
      </w:r>
      <w:r w:rsidR="00866013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nen. I skolmilj</w:t>
      </w:r>
      <w:r w:rsidR="00EA56E7">
        <w:rPr>
          <w:rFonts w:ascii="Garamond" w:hAnsi="Garamond"/>
          <w:sz w:val="24"/>
          <w:szCs w:val="24"/>
          <w:lang w:val="sv-SE"/>
        </w:rPr>
        <w:t>ö</w:t>
      </w:r>
      <w:r w:rsidRPr="00A7631E">
        <w:rPr>
          <w:rFonts w:ascii="Garamond" w:hAnsi="Garamond"/>
          <w:sz w:val="24"/>
          <w:szCs w:val="24"/>
        </w:rPr>
        <w:t xml:space="preserve"> kan det t.ex. betyda att alla elever oberoende av k</w:t>
      </w:r>
      <w:r w:rsidR="00974BD7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n bem</w:t>
      </w:r>
      <w:r w:rsidR="00974BD7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ts p</w:t>
      </w:r>
      <w:r w:rsidR="00974BD7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 xml:space="preserve"> samma s</w:t>
      </w:r>
      <w:r w:rsidR="00974BD7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tt, f</w:t>
      </w:r>
      <w:r w:rsidR="00974BD7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>r lika mycket talutrymme i klassen samt bed</w:t>
      </w:r>
      <w:r w:rsidR="00974BD7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ms p</w:t>
      </w:r>
      <w:r w:rsidR="00974BD7" w:rsidRPr="00A7631E">
        <w:rPr>
          <w:rFonts w:ascii="Garamond" w:hAnsi="Garamond"/>
          <w:sz w:val="24"/>
          <w:szCs w:val="24"/>
        </w:rPr>
        <w:t>å</w:t>
      </w:r>
      <w:r w:rsidRPr="00A7631E">
        <w:rPr>
          <w:rFonts w:ascii="Garamond" w:hAnsi="Garamond"/>
          <w:sz w:val="24"/>
          <w:szCs w:val="24"/>
        </w:rPr>
        <w:t xml:space="preserve"> samma grunder. J</w:t>
      </w:r>
      <w:r w:rsidR="00974BD7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974BD7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lldhet handlar om r</w:t>
      </w:r>
      <w:r w:rsidR="00974BD7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ttvisa villkor att forma sitt liv. Skolan ska motverka ojämställda strukturer och stereotypa föreställningar om kön som begränsar elevers möjligheter och inflytande. En skolmilj</w:t>
      </w:r>
      <w:r w:rsidR="00D64538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 xml:space="preserve"> </w:t>
      </w:r>
      <w:r w:rsidR="00D64538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inte j</w:t>
      </w:r>
      <w:r w:rsidR="00D64538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D64538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lld ifall olika f</w:t>
      </w:r>
      <w:r w:rsidR="00503B9B">
        <w:rPr>
          <w:rFonts w:ascii="Garamond" w:hAnsi="Garamond"/>
          <w:sz w:val="24"/>
          <w:szCs w:val="24"/>
          <w:lang w:val="sv-SE"/>
        </w:rPr>
        <w:t>ö</w:t>
      </w:r>
      <w:r w:rsidRPr="00A7631E">
        <w:rPr>
          <w:rFonts w:ascii="Garamond" w:hAnsi="Garamond"/>
          <w:sz w:val="24"/>
          <w:szCs w:val="24"/>
        </w:rPr>
        <w:t>rv</w:t>
      </w:r>
      <w:r w:rsidR="00D64538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ntningar, krav och f</w:t>
      </w:r>
      <w:r w:rsidR="008A7A13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rest</w:t>
      </w:r>
      <w:r w:rsidR="008A7A13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llningar kring k</w:t>
      </w:r>
      <w:r w:rsidR="00E6149F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n placerar elever i olika st</w:t>
      </w:r>
      <w:r w:rsidR="00E6149F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llning. En god verksamhetskultur i skolan k</w:t>
      </w:r>
      <w:r w:rsidR="001B53F8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nnetecknas av genusmedvetenhet och l</w:t>
      </w:r>
      <w:r w:rsidR="001B53F8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rarens vilja att agera j</w:t>
      </w:r>
      <w:r w:rsidR="001B53F8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mst</w:t>
      </w:r>
      <w:r w:rsidR="00676F28">
        <w:rPr>
          <w:rFonts w:ascii="Garamond" w:hAnsi="Garamond"/>
          <w:sz w:val="24"/>
          <w:szCs w:val="24"/>
          <w:lang w:val="sv-SE"/>
        </w:rPr>
        <w:t>ä</w:t>
      </w:r>
      <w:r w:rsidRPr="00A7631E">
        <w:rPr>
          <w:rFonts w:ascii="Garamond" w:hAnsi="Garamond"/>
          <w:sz w:val="24"/>
          <w:szCs w:val="24"/>
        </w:rPr>
        <w:t>llt.</w:t>
      </w:r>
    </w:p>
    <w:p w14:paraId="57060348" w14:textId="298DB062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 xml:space="preserve">Det </w:t>
      </w:r>
      <w:r w:rsidR="001B53F8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också viktigt att l</w:t>
      </w:r>
      <w:r w:rsidR="001B53F8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 xml:space="preserve">rare reflekterar </w:t>
      </w:r>
      <w:r w:rsidR="001B53F8" w:rsidRPr="00A7631E">
        <w:rPr>
          <w:rFonts w:ascii="Garamond" w:hAnsi="Garamond"/>
          <w:sz w:val="24"/>
          <w:szCs w:val="24"/>
        </w:rPr>
        <w:t>ö</w:t>
      </w:r>
      <w:r w:rsidRPr="00A7631E">
        <w:rPr>
          <w:rFonts w:ascii="Garamond" w:hAnsi="Garamond"/>
          <w:sz w:val="24"/>
          <w:szCs w:val="24"/>
        </w:rPr>
        <w:t>ver sina egna attityder kring jämlikhet och jämställdhet och hur de kommer fram i undervisningen.</w:t>
      </w:r>
    </w:p>
    <w:p w14:paraId="1CB8BC1F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7D85CD9E" w14:textId="63D1CC1C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 xml:space="preserve">Varje elev </w:t>
      </w:r>
      <w:r w:rsidR="00204E51" w:rsidRPr="00A7631E">
        <w:rPr>
          <w:rFonts w:ascii="Garamond" w:hAnsi="Garamond"/>
          <w:sz w:val="24"/>
          <w:szCs w:val="24"/>
        </w:rPr>
        <w:t>ä</w:t>
      </w:r>
      <w:r w:rsidRPr="00A7631E">
        <w:rPr>
          <w:rFonts w:ascii="Garamond" w:hAnsi="Garamond"/>
          <w:sz w:val="24"/>
          <w:szCs w:val="24"/>
        </w:rPr>
        <w:t>r unik och skall behandlas som en individ.</w:t>
      </w:r>
    </w:p>
    <w:p w14:paraId="112E306B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40442D4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22847D35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4FC42AF3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3B09E2B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19B0B50F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2B1EC755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56D1DB46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4BD5ECA3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68E40BBE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0FA372C2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0C764430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0229265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95705EF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5A8B621D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03FC688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19B01AA3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2D03BBA8" w14:textId="77777777" w:rsidR="00ED21E8" w:rsidRDefault="00ED21E8" w:rsidP="00A7631E">
      <w:pPr>
        <w:pStyle w:val="Brdtext"/>
        <w:rPr>
          <w:rFonts w:ascii="Garamond" w:hAnsi="Garamond"/>
          <w:b/>
          <w:bCs/>
          <w:sz w:val="24"/>
          <w:szCs w:val="24"/>
        </w:rPr>
      </w:pPr>
    </w:p>
    <w:p w14:paraId="36BD6D47" w14:textId="77777777" w:rsidR="00ED21E8" w:rsidRDefault="00ED21E8" w:rsidP="00A7631E">
      <w:pPr>
        <w:pStyle w:val="Brdtext"/>
        <w:rPr>
          <w:rFonts w:ascii="Garamond" w:hAnsi="Garamond"/>
          <w:b/>
          <w:bCs/>
          <w:sz w:val="24"/>
          <w:szCs w:val="24"/>
        </w:rPr>
      </w:pPr>
    </w:p>
    <w:p w14:paraId="13AC0D58" w14:textId="77777777" w:rsidR="00ED21E8" w:rsidRDefault="00ED21E8" w:rsidP="00A7631E">
      <w:pPr>
        <w:pStyle w:val="Brdtext"/>
        <w:rPr>
          <w:rFonts w:ascii="Garamond" w:hAnsi="Garamond"/>
          <w:b/>
          <w:bCs/>
          <w:sz w:val="24"/>
          <w:szCs w:val="24"/>
        </w:rPr>
      </w:pPr>
    </w:p>
    <w:p w14:paraId="76EC2750" w14:textId="51676234" w:rsidR="00ED21E8" w:rsidRDefault="00ED21E8" w:rsidP="00A7631E">
      <w:pPr>
        <w:pStyle w:val="Brdtext"/>
        <w:rPr>
          <w:rFonts w:ascii="Garamond" w:hAnsi="Garamond"/>
          <w:b/>
          <w:bCs/>
          <w:sz w:val="24"/>
          <w:szCs w:val="24"/>
        </w:rPr>
      </w:pPr>
    </w:p>
    <w:p w14:paraId="062F56EF" w14:textId="77777777" w:rsidR="00FA5CC2" w:rsidRDefault="00FA5CC2" w:rsidP="00A7631E">
      <w:pPr>
        <w:pStyle w:val="Brdtext"/>
        <w:rPr>
          <w:rFonts w:ascii="Garamond" w:hAnsi="Garamond"/>
          <w:b/>
          <w:bCs/>
          <w:sz w:val="24"/>
          <w:szCs w:val="24"/>
        </w:rPr>
      </w:pPr>
    </w:p>
    <w:p w14:paraId="7B27DC46" w14:textId="77777777" w:rsidR="00ED21E8" w:rsidRDefault="00ED21E8" w:rsidP="00A7631E">
      <w:pPr>
        <w:pStyle w:val="Brdtext"/>
        <w:rPr>
          <w:rFonts w:ascii="Garamond" w:hAnsi="Garamond"/>
          <w:b/>
          <w:bCs/>
          <w:sz w:val="24"/>
          <w:szCs w:val="24"/>
        </w:rPr>
      </w:pPr>
    </w:p>
    <w:p w14:paraId="348E4B2E" w14:textId="77777777" w:rsidR="00ED21E8" w:rsidRDefault="00ED21E8" w:rsidP="00A7631E">
      <w:pPr>
        <w:pStyle w:val="Brdtext"/>
        <w:rPr>
          <w:rFonts w:ascii="Garamond" w:hAnsi="Garamond"/>
          <w:b/>
          <w:bCs/>
          <w:sz w:val="24"/>
          <w:szCs w:val="24"/>
        </w:rPr>
      </w:pPr>
    </w:p>
    <w:p w14:paraId="258B7C8B" w14:textId="77777777" w:rsidR="00ED21E8" w:rsidRDefault="00ED21E8" w:rsidP="00A7631E">
      <w:pPr>
        <w:pStyle w:val="Brdtext"/>
        <w:rPr>
          <w:rFonts w:ascii="Garamond" w:hAnsi="Garamond"/>
          <w:b/>
          <w:bCs/>
          <w:sz w:val="24"/>
          <w:szCs w:val="24"/>
        </w:rPr>
      </w:pPr>
    </w:p>
    <w:p w14:paraId="66A32A4A" w14:textId="1E365BED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1C9A472E" w14:textId="451ED27B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65A97192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076E148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5BAD4891" w14:textId="77777777" w:rsidR="00BD2EB9" w:rsidRPr="00A7631E" w:rsidRDefault="00D066FF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  <w:r w:rsidRPr="00A7631E">
        <w:rPr>
          <w:rFonts w:ascii="Garamond" w:hAnsi="Garamond"/>
          <w:sz w:val="24"/>
          <w:szCs w:val="24"/>
        </w:rPr>
        <w:t xml:space="preserve">   </w:t>
      </w:r>
    </w:p>
    <w:p w14:paraId="21C5D279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D281FBC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1B8CFD59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2FC84F4A" w14:textId="6F21761A" w:rsidR="00BD2EB9" w:rsidRPr="00A7631E" w:rsidRDefault="00BD2EB9" w:rsidP="00C358C1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32968800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53EC31BB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273CA296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5C360B30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20582135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6FFEAFE3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18AE9C2A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7DA9C51B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74FB9271" w14:textId="77777777" w:rsidR="00BD2EB9" w:rsidRPr="00A7631E" w:rsidRDefault="00BD2EB9" w:rsidP="00A7631E">
      <w:pPr>
        <w:pStyle w:val="Brdtext"/>
        <w:rPr>
          <w:rFonts w:ascii="Garamond" w:eastAsia="Garamond" w:hAnsi="Garamond" w:cs="Garamond"/>
          <w:sz w:val="24"/>
          <w:szCs w:val="24"/>
        </w:rPr>
      </w:pPr>
    </w:p>
    <w:p w14:paraId="69C87876" w14:textId="2671521D" w:rsidR="00BD2EB9" w:rsidRPr="00A7631E" w:rsidRDefault="00BD2EB9" w:rsidP="00A7631E">
      <w:pPr>
        <w:pStyle w:val="Brdtext"/>
      </w:pPr>
    </w:p>
    <w:sectPr w:rsidR="00BD2EB9" w:rsidRPr="00A7631E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FD8D" w14:textId="77777777" w:rsidR="00523467" w:rsidRDefault="00523467">
      <w:r>
        <w:separator/>
      </w:r>
    </w:p>
  </w:endnote>
  <w:endnote w:type="continuationSeparator" w:id="0">
    <w:p w14:paraId="520182B0" w14:textId="77777777" w:rsidR="00523467" w:rsidRDefault="00523467">
      <w:r>
        <w:continuationSeparator/>
      </w:r>
    </w:p>
  </w:endnote>
  <w:endnote w:type="continuationNotice" w:id="1">
    <w:p w14:paraId="4CF77DB3" w14:textId="77777777" w:rsidR="00523467" w:rsidRDefault="00523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FD80" w14:textId="77777777" w:rsidR="00BD2EB9" w:rsidRDefault="00BD2E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3BE3" w14:textId="77777777" w:rsidR="00523467" w:rsidRDefault="00523467">
      <w:r>
        <w:separator/>
      </w:r>
    </w:p>
  </w:footnote>
  <w:footnote w:type="continuationSeparator" w:id="0">
    <w:p w14:paraId="325807E3" w14:textId="77777777" w:rsidR="00523467" w:rsidRDefault="00523467">
      <w:r>
        <w:continuationSeparator/>
      </w:r>
    </w:p>
  </w:footnote>
  <w:footnote w:type="continuationNotice" w:id="1">
    <w:p w14:paraId="291FF7C4" w14:textId="77777777" w:rsidR="00523467" w:rsidRDefault="00523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4BA4" w14:textId="77777777" w:rsidR="00BD2EB9" w:rsidRDefault="00D066FF">
    <w:pPr>
      <w:pStyle w:val="Sidhuvudochsidfot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lang w:val="sv-SE"/>
      </w:rPr>
      <w:t>GODBY HÖGSTADIESKOLA</w:t>
    </w:r>
  </w:p>
  <w:p w14:paraId="57BB7B57" w14:textId="77777777" w:rsidR="00BD2EB9" w:rsidRDefault="00D066FF">
    <w:pPr>
      <w:pStyle w:val="Sidhuvudochsidfot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06CDF859" wp14:editId="26BD2987">
          <wp:extent cx="1648649" cy="57115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80CEA75E-186A-4861-B23D-8F6348924092-L0-001.gif"/>
                  <pic:cNvPicPr>
                    <a:picLocks noChangeAspect="1"/>
                  </pic:cNvPicPr>
                </pic:nvPicPr>
                <pic:blipFill>
                  <a:blip r:embed="rId1"/>
                  <a:srcRect b="28205"/>
                  <a:stretch>
                    <a:fillRect/>
                  </a:stretch>
                </pic:blipFill>
                <pic:spPr>
                  <a:xfrm>
                    <a:off x="0" y="0"/>
                    <a:ext cx="1648649" cy="5711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88D"/>
    <w:multiLevelType w:val="hybridMultilevel"/>
    <w:tmpl w:val="99BE87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B62F8"/>
    <w:multiLevelType w:val="hybridMultilevel"/>
    <w:tmpl w:val="0D1C4A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A38B0"/>
    <w:multiLevelType w:val="hybridMultilevel"/>
    <w:tmpl w:val="FFFFFFFF"/>
    <w:numStyleLink w:val="Storpunkt"/>
  </w:abstractNum>
  <w:abstractNum w:abstractNumId="3" w15:restartNumberingAfterBreak="0">
    <w:nsid w:val="43670FF2"/>
    <w:multiLevelType w:val="hybridMultilevel"/>
    <w:tmpl w:val="CA8AADF2"/>
    <w:lvl w:ilvl="0" w:tplc="2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4A55EFF"/>
    <w:multiLevelType w:val="hybridMultilevel"/>
    <w:tmpl w:val="FFFFFFFF"/>
    <w:styleLink w:val="Storpunkt"/>
    <w:lvl w:ilvl="0" w:tplc="739ED110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E4C87862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D312F7C2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5A634EE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1CA8AF3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A2D07A76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9F74B838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CD561870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C9567B5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 w16cid:durableId="1183010750">
    <w:abstractNumId w:val="4"/>
  </w:num>
  <w:num w:numId="2" w16cid:durableId="114912221">
    <w:abstractNumId w:val="2"/>
  </w:num>
  <w:num w:numId="3" w16cid:durableId="551967183">
    <w:abstractNumId w:val="3"/>
  </w:num>
  <w:num w:numId="4" w16cid:durableId="2038239339">
    <w:abstractNumId w:val="0"/>
  </w:num>
  <w:num w:numId="5" w16cid:durableId="6418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9"/>
    <w:rsid w:val="00024798"/>
    <w:rsid w:val="00025B16"/>
    <w:rsid w:val="000509FE"/>
    <w:rsid w:val="0007501E"/>
    <w:rsid w:val="000B1B67"/>
    <w:rsid w:val="00134C98"/>
    <w:rsid w:val="001B53F8"/>
    <w:rsid w:val="001E0574"/>
    <w:rsid w:val="001F4A13"/>
    <w:rsid w:val="00204E51"/>
    <w:rsid w:val="00260354"/>
    <w:rsid w:val="0028127A"/>
    <w:rsid w:val="00290654"/>
    <w:rsid w:val="00317954"/>
    <w:rsid w:val="003620F4"/>
    <w:rsid w:val="003670CF"/>
    <w:rsid w:val="003B3AB1"/>
    <w:rsid w:val="003F32A5"/>
    <w:rsid w:val="00411FCB"/>
    <w:rsid w:val="00423506"/>
    <w:rsid w:val="0042772F"/>
    <w:rsid w:val="004E059B"/>
    <w:rsid w:val="004F1C1C"/>
    <w:rsid w:val="00503B9B"/>
    <w:rsid w:val="00523467"/>
    <w:rsid w:val="005849CC"/>
    <w:rsid w:val="0061228B"/>
    <w:rsid w:val="00676F28"/>
    <w:rsid w:val="0068056B"/>
    <w:rsid w:val="006C1B92"/>
    <w:rsid w:val="006F05DE"/>
    <w:rsid w:val="007305CE"/>
    <w:rsid w:val="0073543B"/>
    <w:rsid w:val="007506F5"/>
    <w:rsid w:val="00797C2F"/>
    <w:rsid w:val="007A1B82"/>
    <w:rsid w:val="007C30A7"/>
    <w:rsid w:val="0081376E"/>
    <w:rsid w:val="008352FA"/>
    <w:rsid w:val="00866013"/>
    <w:rsid w:val="008A7A13"/>
    <w:rsid w:val="008B1D1D"/>
    <w:rsid w:val="008C052E"/>
    <w:rsid w:val="008C1182"/>
    <w:rsid w:val="008D68B5"/>
    <w:rsid w:val="00927259"/>
    <w:rsid w:val="009309C2"/>
    <w:rsid w:val="00931C6D"/>
    <w:rsid w:val="00974BD7"/>
    <w:rsid w:val="00992A28"/>
    <w:rsid w:val="00A05580"/>
    <w:rsid w:val="00A46319"/>
    <w:rsid w:val="00A47EA1"/>
    <w:rsid w:val="00A5338E"/>
    <w:rsid w:val="00A5528E"/>
    <w:rsid w:val="00A7631E"/>
    <w:rsid w:val="00AA1935"/>
    <w:rsid w:val="00AA779E"/>
    <w:rsid w:val="00B363A0"/>
    <w:rsid w:val="00B82A8A"/>
    <w:rsid w:val="00B97E63"/>
    <w:rsid w:val="00BC7CA4"/>
    <w:rsid w:val="00BD2EB9"/>
    <w:rsid w:val="00C21460"/>
    <w:rsid w:val="00C358C1"/>
    <w:rsid w:val="00C87377"/>
    <w:rsid w:val="00C93402"/>
    <w:rsid w:val="00D066FF"/>
    <w:rsid w:val="00D42D3C"/>
    <w:rsid w:val="00D64538"/>
    <w:rsid w:val="00D7620F"/>
    <w:rsid w:val="00D80171"/>
    <w:rsid w:val="00DC4FF5"/>
    <w:rsid w:val="00E6149F"/>
    <w:rsid w:val="00EA56E7"/>
    <w:rsid w:val="00ED21E8"/>
    <w:rsid w:val="00F159A8"/>
    <w:rsid w:val="00F32084"/>
    <w:rsid w:val="00F82048"/>
    <w:rsid w:val="00F91BF5"/>
    <w:rsid w:val="00FA5CC2"/>
    <w:rsid w:val="00FA6478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0B26"/>
  <w15:docId w15:val="{2BC85005-A719-A04E-9A8A-9202F43F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FI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  <w:rPr>
      <w:lang w:val="sv-SE"/>
    </w:rPr>
  </w:style>
  <w:style w:type="numbering" w:customStyle="1" w:styleId="Storpunkt">
    <w:name w:val="Stor punkt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semiHidden/>
    <w:unhideWhenUsed/>
    <w:rsid w:val="00A47EA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47EA1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A47E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47E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C054A2DC54545B5F5A0BA39AFA84F" ma:contentTypeVersion="9" ma:contentTypeDescription="Skapa ett nytt dokument." ma:contentTypeScope="" ma:versionID="a3f0ee6a8b9c2e95599138e4277f226b">
  <xsd:schema xmlns:xsd="http://www.w3.org/2001/XMLSchema" xmlns:xs="http://www.w3.org/2001/XMLSchema" xmlns:p="http://schemas.microsoft.com/office/2006/metadata/properties" xmlns:ns2="862899dc-a7e8-461d-b97c-a63c4af36268" xmlns:ns3="dd14ca64-4d3b-4b09-8a05-fcf8901dec5f" targetNamespace="http://schemas.microsoft.com/office/2006/metadata/properties" ma:root="true" ma:fieldsID="2d92bcd5f7b12e6c38e308b049a3b0ce" ns2:_="" ns3:_="">
    <xsd:import namespace="862899dc-a7e8-461d-b97c-a63c4af36268"/>
    <xsd:import namespace="dd14ca64-4d3b-4b09-8a05-fcf8901de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99dc-a7e8-461d-b97c-a63c4af36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4ca64-4d3b-4b09-8a05-fcf8901de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A51F2-EAD4-4501-9C9E-6AD5A5430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95FF1-3605-4054-84EE-396BF46B0E0D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789DB38-5BD2-4B23-9CDF-5C1D3601BA5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62899dc-a7e8-461d-b97c-a63c4af36268"/>
    <ds:schemaRef ds:uri="dd14ca64-4d3b-4b09-8a05-fcf8901dec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588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Ekholm</dc:creator>
  <cp:lastModifiedBy>Zandra Axelsson</cp:lastModifiedBy>
  <cp:revision>13</cp:revision>
  <dcterms:created xsi:type="dcterms:W3CDTF">2022-06-16T11:32:00Z</dcterms:created>
  <dcterms:modified xsi:type="dcterms:W3CDTF">2022-06-16T12:07:00Z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0x010100A10C054A2DC54545B5F5A0BA39AFA84F</vt:lpwstr>
  </property>
</Properties>
</file>